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9695C" w14:textId="77777777" w:rsidR="006653AF" w:rsidRDefault="006653AF" w:rsidP="006653AF"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Synvisc Information</w:t>
      </w:r>
    </w:p>
    <w:p w14:paraId="53CBAB56" w14:textId="77777777" w:rsidR="006653AF" w:rsidRDefault="006653AF" w:rsidP="006653AF"/>
    <w:p w14:paraId="4778F5EE" w14:textId="1F6A96E3" w:rsidR="006653AF" w:rsidRDefault="006653AF" w:rsidP="006653AF">
      <w:pPr>
        <w:rPr>
          <w:sz w:val="32"/>
          <w:szCs w:val="32"/>
        </w:rPr>
      </w:pPr>
      <w:r>
        <w:rPr>
          <w:sz w:val="32"/>
          <w:szCs w:val="32"/>
        </w:rPr>
        <w:t xml:space="preserve">We have recently been made aware </w:t>
      </w:r>
      <w:r w:rsidR="003D5BAB">
        <w:rPr>
          <w:sz w:val="32"/>
          <w:szCs w:val="32"/>
        </w:rPr>
        <w:t xml:space="preserve">that members have had a number </w:t>
      </w:r>
      <w:r>
        <w:rPr>
          <w:sz w:val="32"/>
          <w:szCs w:val="32"/>
        </w:rPr>
        <w:t xml:space="preserve">of questions </w:t>
      </w:r>
      <w:r w:rsidR="003D5BAB">
        <w:rPr>
          <w:sz w:val="32"/>
          <w:szCs w:val="32"/>
        </w:rPr>
        <w:t>concerning</w:t>
      </w:r>
      <w:r>
        <w:rPr>
          <w:sz w:val="32"/>
          <w:szCs w:val="32"/>
        </w:rPr>
        <w:t xml:space="preserve"> </w:t>
      </w:r>
      <w:r w:rsidRPr="006653AF">
        <w:rPr>
          <w:b/>
          <w:bCs/>
          <w:sz w:val="32"/>
          <w:szCs w:val="32"/>
        </w:rPr>
        <w:t>Synvisc</w:t>
      </w:r>
      <w:r>
        <w:rPr>
          <w:sz w:val="32"/>
          <w:szCs w:val="32"/>
        </w:rPr>
        <w:t xml:space="preserve">.  Synvisc is a treatment for </w:t>
      </w:r>
      <w:r w:rsidR="00903A57">
        <w:rPr>
          <w:sz w:val="32"/>
          <w:szCs w:val="32"/>
        </w:rPr>
        <w:t xml:space="preserve">knee </w:t>
      </w:r>
      <w:r>
        <w:rPr>
          <w:sz w:val="32"/>
          <w:szCs w:val="32"/>
        </w:rPr>
        <w:t xml:space="preserve">pain </w:t>
      </w:r>
      <w:r w:rsidR="00903A57">
        <w:rPr>
          <w:sz w:val="32"/>
          <w:szCs w:val="32"/>
        </w:rPr>
        <w:t>caused by</w:t>
      </w:r>
      <w:r>
        <w:rPr>
          <w:sz w:val="32"/>
          <w:szCs w:val="32"/>
        </w:rPr>
        <w:t xml:space="preserve"> osteoarthritis </w:t>
      </w:r>
      <w:r w:rsidR="00903A57">
        <w:rPr>
          <w:sz w:val="32"/>
          <w:szCs w:val="32"/>
        </w:rPr>
        <w:t>usually reserved</w:t>
      </w:r>
      <w:r>
        <w:rPr>
          <w:sz w:val="32"/>
          <w:szCs w:val="32"/>
        </w:rPr>
        <w:t xml:space="preserve"> for patients who have not responded to con</w:t>
      </w:r>
      <w:r w:rsidR="00903A57">
        <w:rPr>
          <w:sz w:val="32"/>
          <w:szCs w:val="32"/>
        </w:rPr>
        <w:t>ventional</w:t>
      </w:r>
      <w:r>
        <w:rPr>
          <w:sz w:val="32"/>
          <w:szCs w:val="32"/>
        </w:rPr>
        <w:t xml:space="preserve"> forms of therapy.  Synvisc is </w:t>
      </w:r>
      <w:r w:rsidR="00903A57">
        <w:rPr>
          <w:sz w:val="32"/>
          <w:szCs w:val="32"/>
        </w:rPr>
        <w:t>an</w:t>
      </w:r>
      <w:r>
        <w:rPr>
          <w:sz w:val="32"/>
          <w:szCs w:val="32"/>
        </w:rPr>
        <w:t xml:space="preserve"> injection in the knee </w:t>
      </w:r>
      <w:r w:rsidR="00903A57">
        <w:rPr>
          <w:sz w:val="32"/>
          <w:szCs w:val="32"/>
        </w:rPr>
        <w:t>administered</w:t>
      </w:r>
      <w:r>
        <w:rPr>
          <w:sz w:val="32"/>
          <w:szCs w:val="32"/>
        </w:rPr>
        <w:t xml:space="preserve"> by a qualified health care professional. </w:t>
      </w:r>
    </w:p>
    <w:p w14:paraId="27AAE7E7" w14:textId="77777777" w:rsidR="006910DE" w:rsidRDefault="006910DE" w:rsidP="006653AF">
      <w:pPr>
        <w:rPr>
          <w:sz w:val="32"/>
          <w:szCs w:val="32"/>
        </w:rPr>
      </w:pPr>
      <w:r>
        <w:rPr>
          <w:sz w:val="32"/>
          <w:szCs w:val="32"/>
        </w:rPr>
        <w:t xml:space="preserve">If the member or the member’s physician is considering the Synvisc treatment they should have their physician </w:t>
      </w:r>
      <w:r w:rsidR="006653AF">
        <w:rPr>
          <w:sz w:val="32"/>
          <w:szCs w:val="32"/>
        </w:rPr>
        <w:t xml:space="preserve">contact either Highmark or the Trust office with the procedure </w:t>
      </w:r>
      <w:r>
        <w:rPr>
          <w:sz w:val="32"/>
          <w:szCs w:val="32"/>
        </w:rPr>
        <w:t xml:space="preserve">codes </w:t>
      </w:r>
      <w:r w:rsidR="006653AF">
        <w:rPr>
          <w:sz w:val="32"/>
          <w:szCs w:val="32"/>
        </w:rPr>
        <w:t>and diagnosis codes</w:t>
      </w:r>
      <w:r>
        <w:rPr>
          <w:sz w:val="32"/>
          <w:szCs w:val="32"/>
        </w:rPr>
        <w:t>.</w:t>
      </w:r>
    </w:p>
    <w:p w14:paraId="46F54B2B" w14:textId="3D5AF487" w:rsidR="006653AF" w:rsidRDefault="006653AF" w:rsidP="006653AF">
      <w:pPr>
        <w:rPr>
          <w:sz w:val="32"/>
          <w:szCs w:val="32"/>
        </w:rPr>
      </w:pPr>
      <w:r>
        <w:rPr>
          <w:sz w:val="32"/>
          <w:szCs w:val="32"/>
        </w:rPr>
        <w:t xml:space="preserve">With these codes Highmark can provide the medical policy number which then </w:t>
      </w:r>
      <w:r w:rsidR="009A00EA">
        <w:rPr>
          <w:sz w:val="32"/>
          <w:szCs w:val="32"/>
        </w:rPr>
        <w:t xml:space="preserve">should </w:t>
      </w:r>
      <w:r>
        <w:rPr>
          <w:sz w:val="32"/>
          <w:szCs w:val="32"/>
        </w:rPr>
        <w:t xml:space="preserve">be provided to the </w:t>
      </w:r>
      <w:r w:rsidR="009A00EA">
        <w:rPr>
          <w:sz w:val="32"/>
          <w:szCs w:val="32"/>
        </w:rPr>
        <w:t>physician</w:t>
      </w:r>
      <w:r>
        <w:rPr>
          <w:sz w:val="32"/>
          <w:szCs w:val="32"/>
        </w:rPr>
        <w:t xml:space="preserve">.  The </w:t>
      </w:r>
      <w:r w:rsidR="00EE2DF8">
        <w:rPr>
          <w:sz w:val="32"/>
          <w:szCs w:val="32"/>
        </w:rPr>
        <w:t>physician</w:t>
      </w:r>
      <w:r>
        <w:rPr>
          <w:sz w:val="32"/>
          <w:szCs w:val="32"/>
        </w:rPr>
        <w:t xml:space="preserve"> should then review the policy with the member to ensure they meet </w:t>
      </w:r>
      <w:r w:rsidR="009A00EA">
        <w:rPr>
          <w:sz w:val="32"/>
          <w:szCs w:val="32"/>
        </w:rPr>
        <w:t>all necessary</w:t>
      </w:r>
      <w:r>
        <w:rPr>
          <w:sz w:val="32"/>
          <w:szCs w:val="32"/>
        </w:rPr>
        <w:t xml:space="preserve"> medical criteria. </w:t>
      </w:r>
    </w:p>
    <w:p w14:paraId="53E22D96" w14:textId="3E19921D" w:rsidR="006910DE" w:rsidRDefault="006910DE" w:rsidP="006910DE">
      <w:pPr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r w:rsidR="009A00EA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9A00EA">
        <w:rPr>
          <w:sz w:val="32"/>
          <w:szCs w:val="32"/>
        </w:rPr>
        <w:t>physician</w:t>
      </w:r>
      <w:r w:rsidR="009A00EA">
        <w:rPr>
          <w:sz w:val="32"/>
          <w:szCs w:val="32"/>
        </w:rPr>
        <w:t>’</w:t>
      </w:r>
      <w:r>
        <w:rPr>
          <w:sz w:val="32"/>
          <w:szCs w:val="32"/>
        </w:rPr>
        <w:t xml:space="preserve">s office </w:t>
      </w:r>
      <w:r w:rsidR="009A00EA">
        <w:rPr>
          <w:sz w:val="32"/>
          <w:szCs w:val="32"/>
        </w:rPr>
        <w:t>needs information on covered benefits or</w:t>
      </w:r>
      <w:r>
        <w:rPr>
          <w:sz w:val="32"/>
          <w:szCs w:val="32"/>
        </w:rPr>
        <w:t xml:space="preserve"> the process concerning Synvisc</w:t>
      </w:r>
      <w:r w:rsidR="009A00E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A00EA">
        <w:rPr>
          <w:sz w:val="32"/>
          <w:szCs w:val="32"/>
        </w:rPr>
        <w:t>they should contact</w:t>
      </w:r>
      <w:r>
        <w:rPr>
          <w:sz w:val="32"/>
          <w:szCs w:val="32"/>
        </w:rPr>
        <w:t xml:space="preserve"> Highmark </w:t>
      </w:r>
      <w:r w:rsidR="009A00EA">
        <w:rPr>
          <w:sz w:val="32"/>
          <w:szCs w:val="32"/>
        </w:rPr>
        <w:t>for necessary information.</w:t>
      </w:r>
    </w:p>
    <w:p w14:paraId="44EA6107" w14:textId="6563A16D" w:rsidR="006910DE" w:rsidRDefault="006910DE" w:rsidP="006910DE">
      <w:pPr>
        <w:rPr>
          <w:sz w:val="32"/>
          <w:szCs w:val="32"/>
        </w:rPr>
      </w:pPr>
      <w:r>
        <w:rPr>
          <w:sz w:val="32"/>
          <w:szCs w:val="32"/>
        </w:rPr>
        <w:t xml:space="preserve">A member’s </w:t>
      </w:r>
      <w:r w:rsidR="009A00EA">
        <w:rPr>
          <w:sz w:val="32"/>
          <w:szCs w:val="32"/>
        </w:rPr>
        <w:t>physician</w:t>
      </w:r>
      <w:r w:rsidR="009A00EA">
        <w:rPr>
          <w:sz w:val="32"/>
          <w:szCs w:val="32"/>
        </w:rPr>
        <w:t xml:space="preserve"> can</w:t>
      </w:r>
      <w:r>
        <w:rPr>
          <w:sz w:val="32"/>
          <w:szCs w:val="32"/>
        </w:rPr>
        <w:t xml:space="preserve"> contact </w:t>
      </w:r>
      <w:r w:rsidRPr="009A00EA">
        <w:rPr>
          <w:i/>
          <w:iCs/>
          <w:sz w:val="32"/>
          <w:szCs w:val="32"/>
        </w:rPr>
        <w:t>Walgreens Specialty</w:t>
      </w:r>
      <w:r>
        <w:rPr>
          <w:sz w:val="32"/>
          <w:szCs w:val="32"/>
        </w:rPr>
        <w:t xml:space="preserve"> with </w:t>
      </w:r>
      <w:r w:rsidR="009A00EA">
        <w:rPr>
          <w:sz w:val="32"/>
          <w:szCs w:val="32"/>
        </w:rPr>
        <w:t>any</w:t>
      </w:r>
      <w:r>
        <w:rPr>
          <w:sz w:val="32"/>
          <w:szCs w:val="32"/>
        </w:rPr>
        <w:t xml:space="preserve"> Synvisc script. (Authorization is required).  As long as the member meets the medical criteria in the medical policy obtained through Highmark, </w:t>
      </w:r>
      <w:r w:rsidR="009A00EA">
        <w:rPr>
          <w:sz w:val="32"/>
          <w:szCs w:val="32"/>
        </w:rPr>
        <w:t xml:space="preserve">the script </w:t>
      </w:r>
      <w:bookmarkStart w:id="0" w:name="_GoBack"/>
      <w:bookmarkEnd w:id="0"/>
      <w:r>
        <w:rPr>
          <w:sz w:val="32"/>
          <w:szCs w:val="32"/>
        </w:rPr>
        <w:t>is</w:t>
      </w:r>
      <w:r w:rsidR="009A00EA">
        <w:rPr>
          <w:sz w:val="32"/>
          <w:szCs w:val="32"/>
        </w:rPr>
        <w:t xml:space="preserve"> fully</w:t>
      </w:r>
      <w:r>
        <w:rPr>
          <w:sz w:val="32"/>
          <w:szCs w:val="32"/>
        </w:rPr>
        <w:t xml:space="preserve"> covered. </w:t>
      </w:r>
    </w:p>
    <w:p w14:paraId="18FBED3C" w14:textId="77777777" w:rsidR="00375EC5" w:rsidRDefault="00375EC5"/>
    <w:sectPr w:rsidR="0037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AF"/>
    <w:rsid w:val="00375EC5"/>
    <w:rsid w:val="003D5BAB"/>
    <w:rsid w:val="006653AF"/>
    <w:rsid w:val="006910DE"/>
    <w:rsid w:val="00903A57"/>
    <w:rsid w:val="009A00EA"/>
    <w:rsid w:val="00E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73F3"/>
  <w15:chartTrackingRefBased/>
  <w15:docId w15:val="{8604EDC6-3E88-4020-AF94-48652FE9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3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</cp:revision>
  <dcterms:created xsi:type="dcterms:W3CDTF">2019-06-17T17:25:00Z</dcterms:created>
  <dcterms:modified xsi:type="dcterms:W3CDTF">2019-06-17T18:17:00Z</dcterms:modified>
</cp:coreProperties>
</file>